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087B6" w14:textId="1C86B60E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  <w:r w:rsidR="008E6DBA">
        <w:rPr>
          <w:rFonts w:ascii="Times New Roman" w:hAnsi="Times New Roman" w:cs="Times New Roman"/>
          <w:b/>
          <w:bCs/>
          <w:sz w:val="24"/>
          <w:szCs w:val="24"/>
        </w:rPr>
        <w:t xml:space="preserve"> 10/</w:t>
      </w:r>
      <w:bookmarkStart w:id="0" w:name="_GoBack"/>
      <w:bookmarkEnd w:id="0"/>
      <w:r w:rsidR="007C6393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89B93E6" w14:textId="08C7F38F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</w:t>
      </w:r>
      <w:r w:rsidR="00B978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NR XXX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0223B">
        <w:rPr>
          <w:rFonts w:ascii="Times New Roman" w:hAnsi="Times New Roman" w:cs="Times New Roman"/>
          <w:b/>
          <w:bCs/>
          <w:sz w:val="24"/>
          <w:szCs w:val="24"/>
        </w:rPr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022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/2021</w:t>
      </w:r>
    </w:p>
    <w:p w14:paraId="2385A31E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77E858F1" w14:textId="77777777" w:rsidR="00C166B7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58CF7117" w14:textId="64DFC729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 dnia </w:t>
      </w:r>
      <w:r w:rsidR="0040223B">
        <w:rPr>
          <w:rFonts w:ascii="Times New Roman" w:hAnsi="Times New Roman" w:cs="Times New Roman"/>
          <w:bCs/>
          <w:sz w:val="24"/>
          <w:szCs w:val="24"/>
        </w:rPr>
        <w:t>24 września</w:t>
      </w:r>
      <w:r w:rsidR="00456A5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2021 r.</w:t>
      </w:r>
    </w:p>
    <w:p w14:paraId="43EC8CBB" w14:textId="77777777" w:rsidR="00C166B7" w:rsidRDefault="00C166B7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326C3A" w14:textId="3BABABDA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2021 rok</w:t>
      </w:r>
    </w:p>
    <w:p w14:paraId="0E6EC3FE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18F5C" w14:textId="78EA4BB8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Na podstawie art. 18 ust. 2 pkt.4, pkt. 9, lit. d, lit. i, pkt. 10 ustawy z dnia 8 marca 1990 r.</w:t>
      </w:r>
      <w:r>
        <w:rPr>
          <w:rFonts w:ascii="Times New Roman" w:hAnsi="Times New Roman" w:cs="Times New Roman"/>
          <w:sz w:val="24"/>
          <w:szCs w:val="24"/>
        </w:rPr>
        <w:br/>
        <w:t xml:space="preserve"> o samorządzie gminnym (Dz. U. z 202</w:t>
      </w:r>
      <w:r w:rsidR="00CC32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CC3244">
        <w:rPr>
          <w:rFonts w:ascii="Times New Roman" w:hAnsi="Times New Roman" w:cs="Times New Roman"/>
          <w:sz w:val="24"/>
          <w:szCs w:val="24"/>
        </w:rPr>
        <w:t>1372</w:t>
      </w:r>
      <w:r>
        <w:rPr>
          <w:rFonts w:ascii="Times New Roman" w:hAnsi="Times New Roman" w:cs="Times New Roman"/>
          <w:sz w:val="24"/>
          <w:szCs w:val="24"/>
        </w:rPr>
        <w:t xml:space="preserve"> ) oraz art. 211, art. 212, art. 214, art. 215, art. 222, art. 235-237, art. 238 ust.1 i 2 , art. 239, art. 258, art. 264 pkt. 3 i 4, ustawy dnia </w:t>
      </w:r>
      <w:r w:rsidR="000B58A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27 sierpnia 2009 r. o finansach publicznych (Dz. U. z 2021 r. poz. 305</w:t>
      </w:r>
      <w:r w:rsidR="00B97813">
        <w:rPr>
          <w:rFonts w:ascii="Times New Roman" w:hAnsi="Times New Roman" w:cs="Times New Roman"/>
          <w:sz w:val="24"/>
          <w:szCs w:val="24"/>
        </w:rPr>
        <w:t xml:space="preserve"> ze zm.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Cs/>
          <w:sz w:val="24"/>
          <w:szCs w:val="24"/>
        </w:rPr>
        <w:t xml:space="preserve">Rada Miejska </w:t>
      </w:r>
      <w:r w:rsidR="00C166B7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w Mroczy uchwala, co następuje:</w:t>
      </w:r>
    </w:p>
    <w:p w14:paraId="21D6774E" w14:textId="77777777" w:rsidR="00C166B7" w:rsidRDefault="00C166B7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59D15" w14:textId="182BD708" w:rsidR="002B2A96" w:rsidRDefault="00C166B7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="002B2A96"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 w:rsidR="002B2A9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B2A96">
        <w:rPr>
          <w:rFonts w:ascii="Times New Roman" w:hAnsi="Times New Roman" w:cs="Times New Roman"/>
          <w:sz w:val="24"/>
          <w:szCs w:val="24"/>
        </w:rPr>
        <w:t>W budżecie Gminy Mrocza na 2021 rok, uchwalonym uchwałą Nr XXX/232/2021 Rady Miejskiej w Mroczy z dnia 15 stycznia 2021 roku, zmienionym:</w:t>
      </w:r>
    </w:p>
    <w:p w14:paraId="0727EE3F" w14:textId="77777777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XXXI/234/2021 z dnia 29 stycznia 2021 roku Rady Miejskiej w Mroczy;</w:t>
      </w:r>
      <w:r>
        <w:rPr>
          <w:rFonts w:ascii="Times New Roman" w:hAnsi="Times New Roman" w:cs="Times New Roman"/>
          <w:sz w:val="24"/>
          <w:szCs w:val="24"/>
        </w:rPr>
        <w:br/>
        <w:t>- Zarządzeniem Nr 0050.9.2021 z dnia 10 lutego 2021 roku Burmistrza Miasta i Gminy Mrocza;</w:t>
      </w:r>
      <w:r>
        <w:rPr>
          <w:rFonts w:ascii="Times New Roman" w:hAnsi="Times New Roman" w:cs="Times New Roman"/>
          <w:sz w:val="24"/>
          <w:szCs w:val="24"/>
        </w:rPr>
        <w:br/>
        <w:t xml:space="preserve">- Zarządzeniem Nr 0050.13.2021 z dnia 22 lutego 2021 roku Burmistrza Miasta i Gminy Mrocza, </w:t>
      </w:r>
    </w:p>
    <w:p w14:paraId="21EBA288" w14:textId="77777777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XXXIII/254/2021 z dnia 26 marca 2021 roku Rady Miejskiej w Mroczy;</w:t>
      </w:r>
    </w:p>
    <w:p w14:paraId="61228B75" w14:textId="054D01F1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0050.30.2021 z dnia 16 kwietnia 2021 roku Burmistrza Miasta i Gminy Mrocza;</w:t>
      </w:r>
    </w:p>
    <w:p w14:paraId="3D10A521" w14:textId="7FC651E8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XXXV/269/2021 z dnia 25 maja 2021 roku Rady Miejskiej w Mroczy;</w:t>
      </w:r>
    </w:p>
    <w:p w14:paraId="429BC3B9" w14:textId="384701B6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0050.45.2021 z dnia 31 maja 2021 roku Burmistrza Miasta i Gminy Mrocza;</w:t>
      </w:r>
    </w:p>
    <w:p w14:paraId="47DB94AD" w14:textId="4852AC0A" w:rsidR="00456A5B" w:rsidRDefault="00456A5B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Uchwałą Nr XXXVI/278/2021 z dnia </w:t>
      </w:r>
      <w:r w:rsidR="00085C2B">
        <w:rPr>
          <w:rFonts w:ascii="Times New Roman" w:hAnsi="Times New Roman" w:cs="Times New Roman"/>
          <w:sz w:val="24"/>
          <w:szCs w:val="24"/>
        </w:rPr>
        <w:t>22 czerwca</w:t>
      </w:r>
      <w:r>
        <w:rPr>
          <w:rFonts w:ascii="Times New Roman" w:hAnsi="Times New Roman" w:cs="Times New Roman"/>
          <w:sz w:val="24"/>
          <w:szCs w:val="24"/>
        </w:rPr>
        <w:t xml:space="preserve"> 2021 roku Rady Miejskiej w Mroczy;</w:t>
      </w:r>
    </w:p>
    <w:p w14:paraId="4AD36A20" w14:textId="0AF78737" w:rsidR="005D4567" w:rsidRDefault="005D4567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0050.53.2021 z dnia 30 czerwca 2021 roku Burmistrza Miasta i Gminy Mrocza;</w:t>
      </w:r>
    </w:p>
    <w:p w14:paraId="4A2174B0" w14:textId="3FD05FA4" w:rsidR="006F01A1" w:rsidRDefault="006F01A1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XXXVII/289/2021 z dnia 02 lipca 2021 roku Rady Miejskiej w Mroczy;</w:t>
      </w:r>
    </w:p>
    <w:p w14:paraId="56D213DA" w14:textId="12437FD9" w:rsidR="006F01A1" w:rsidRDefault="006F01A1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0050.60.2021 z dnia 26 lipca 2021 roku Burmistrza Miasta i Gminy Mrocza;</w:t>
      </w:r>
    </w:p>
    <w:p w14:paraId="428C5CBB" w14:textId="1475C056" w:rsidR="006F01A1" w:rsidRDefault="006F01A1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0050.69.2021 z dnia 10 sierpnia 2021 roku Burmistrza Miasta i Gminy Mrocza;</w:t>
      </w:r>
    </w:p>
    <w:p w14:paraId="7FE89722" w14:textId="12A2E007" w:rsidR="0040223B" w:rsidRDefault="0040223B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XXXVIII/292/2021 z dnia 31 sierpnia 2021 roku Rady Miejskiej w Mroczy;</w:t>
      </w:r>
    </w:p>
    <w:p w14:paraId="18FAE1B9" w14:textId="11646D3C" w:rsidR="0040223B" w:rsidRDefault="0040223B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0050.77.2021 z dnia 06 września 2021 roku Burmistrza Miasta i Gminy Mrocza;</w:t>
      </w:r>
    </w:p>
    <w:p w14:paraId="67C7055C" w14:textId="60AB19BE" w:rsidR="002B2A96" w:rsidRDefault="002B2A96" w:rsidP="0040223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14:paraId="59257EF9" w14:textId="69121DF8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§ 1. </w:t>
      </w:r>
      <w:r w:rsidR="005D4567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5D4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dochodów budżetu na 2021 rok </w:t>
      </w:r>
      <w:r w:rsidR="005D45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7146C2">
        <w:rPr>
          <w:rFonts w:ascii="Times New Roman" w:hAnsi="Times New Roman" w:cs="Times New Roman"/>
          <w:b/>
          <w:bCs/>
          <w:sz w:val="24"/>
          <w:szCs w:val="24"/>
        </w:rPr>
        <w:t>57 291 808,10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0E850D85" w14:textId="0B830104" w:rsidR="002B2A96" w:rsidRDefault="002B2A96" w:rsidP="0040223B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7146C2">
        <w:rPr>
          <w:rFonts w:ascii="Times New Roman" w:hAnsi="Times New Roman" w:cs="Times New Roman"/>
          <w:sz w:val="24"/>
          <w:szCs w:val="24"/>
        </w:rPr>
        <w:t>47 886 950,34</w:t>
      </w:r>
      <w:r>
        <w:rPr>
          <w:rFonts w:ascii="Times New Roman" w:hAnsi="Times New Roman" w:cs="Times New Roman"/>
          <w:sz w:val="24"/>
          <w:szCs w:val="24"/>
        </w:rPr>
        <w:t xml:space="preserve"> zł; </w:t>
      </w:r>
    </w:p>
    <w:p w14:paraId="216472D9" w14:textId="2DC2846D" w:rsidR="002B2A96" w:rsidRDefault="002B2A96" w:rsidP="0040223B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majątkowe w kwocie  </w:t>
      </w:r>
      <w:r w:rsidR="007146C2">
        <w:rPr>
          <w:rFonts w:ascii="Times New Roman" w:hAnsi="Times New Roman" w:cs="Times New Roman"/>
          <w:sz w:val="24"/>
          <w:szCs w:val="24"/>
        </w:rPr>
        <w:t>9 404 857,76</w:t>
      </w:r>
      <w:r>
        <w:rPr>
          <w:rFonts w:ascii="Times New Roman" w:hAnsi="Times New Roman" w:cs="Times New Roman"/>
          <w:sz w:val="24"/>
          <w:szCs w:val="24"/>
        </w:rPr>
        <w:t xml:space="preserve"> zł, zgodnie z załącznikiem nr 1.</w:t>
      </w:r>
    </w:p>
    <w:p w14:paraId="2596A5E8" w14:textId="0592F5A4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§ 2. </w:t>
      </w:r>
      <w:r w:rsidR="005D4567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5D4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wydatków budżetu na 2021 rok </w:t>
      </w:r>
      <w:r w:rsidR="005D45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7146C2">
        <w:rPr>
          <w:rFonts w:ascii="Times New Roman" w:hAnsi="Times New Roman" w:cs="Times New Roman"/>
          <w:b/>
          <w:bCs/>
          <w:sz w:val="24"/>
          <w:szCs w:val="24"/>
        </w:rPr>
        <w:t>67 912 758,86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1F677C2A" w14:textId="5687F764" w:rsidR="002B2A96" w:rsidRDefault="002B2A96" w:rsidP="0040223B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7146C2">
        <w:rPr>
          <w:rFonts w:ascii="Times New Roman" w:hAnsi="Times New Roman" w:cs="Times New Roman"/>
          <w:sz w:val="24"/>
          <w:szCs w:val="24"/>
        </w:rPr>
        <w:t>47 927 433,88</w:t>
      </w:r>
      <w:r w:rsidR="00D15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zł;</w:t>
      </w:r>
    </w:p>
    <w:p w14:paraId="60132AA7" w14:textId="3BA6E389" w:rsidR="002B2A96" w:rsidRDefault="002B2A96" w:rsidP="0040223B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wydatki majątkowe w kwocie </w:t>
      </w:r>
      <w:r w:rsidR="007146C2">
        <w:rPr>
          <w:rFonts w:ascii="Times New Roman" w:hAnsi="Times New Roman" w:cs="Times New Roman"/>
          <w:sz w:val="24"/>
          <w:szCs w:val="24"/>
        </w:rPr>
        <w:t>19 985 324,98</w:t>
      </w:r>
      <w:r>
        <w:rPr>
          <w:rFonts w:ascii="Times New Roman" w:hAnsi="Times New Roman" w:cs="Times New Roman"/>
          <w:sz w:val="24"/>
          <w:szCs w:val="24"/>
        </w:rPr>
        <w:t xml:space="preserve"> zł, zgodnie z załącznikiem nr 2</w:t>
      </w:r>
      <w:r>
        <w:rPr>
          <w:rFonts w:ascii="Times New Roman" w:hAnsi="Times New Roman" w:cs="Times New Roman"/>
          <w:sz w:val="24"/>
          <w:szCs w:val="24"/>
        </w:rPr>
        <w:br/>
        <w:t xml:space="preserve">oraz z załącznikiem nr </w:t>
      </w:r>
      <w:r w:rsidR="00954CE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5828E0" w14:textId="60E6BC03" w:rsidR="002B2A96" w:rsidRDefault="002B2A96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§ 3.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>
        <w:rPr>
          <w:rFonts w:ascii="Times New Roman" w:hAnsi="Times New Roman" w:cs="Times New Roman"/>
          <w:sz w:val="24"/>
          <w:szCs w:val="24"/>
        </w:rPr>
        <w:t xml:space="preserve">Ujemny wynik budżetu (deficyt) w wysokości 10 620 950,76 zł planuje się finansować z emisji papierów wartościowych na rynku krajowym – 3 632 855,00 zł; </w:t>
      </w:r>
      <w:r w:rsidR="00970D0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niewykorzystanych środków pieniężnych na rachunku bieżącym w kwocie – 6 027 707,15 zł oraz wolnych środków, o których mowa w art. 217 ust. 2 pkt 6 ustawy,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kwocie – 9</w:t>
      </w:r>
      <w:r w:rsidR="00780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0 388,61 zł.</w:t>
      </w:r>
    </w:p>
    <w:p w14:paraId="5B2DDE9A" w14:textId="46072CEB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§ 4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B6851">
        <w:rPr>
          <w:rFonts w:ascii="Times New Roman" w:hAnsi="Times New Roman" w:cs="Times New Roman"/>
          <w:sz w:val="24"/>
          <w:szCs w:val="24"/>
        </w:rPr>
        <w:t xml:space="preserve">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 w:rsidRPr="007B6851">
        <w:rPr>
          <w:rFonts w:ascii="Times New Roman" w:hAnsi="Times New Roman" w:cs="Times New Roman"/>
          <w:sz w:val="24"/>
          <w:szCs w:val="24"/>
        </w:rPr>
        <w:t>Określa się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C1AC5D" w14:textId="1E47B5E0" w:rsidR="002B2A96" w:rsidRDefault="002B2A96" w:rsidP="0040223B">
      <w:pPr>
        <w:pStyle w:val="Akapitzlist"/>
        <w:widowControl w:val="0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łączną kwotę planowanych przychodów w wysokości </w:t>
      </w:r>
      <w:r>
        <w:rPr>
          <w:rFonts w:ascii="Times New Roman" w:hAnsi="Times New Roman" w:cs="Times New Roman"/>
          <w:sz w:val="24"/>
          <w:szCs w:val="24"/>
        </w:rPr>
        <w:t>12 018 095,76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zł, </w:t>
      </w:r>
    </w:p>
    <w:p w14:paraId="65FE2D45" w14:textId="771FC415" w:rsidR="002B2A96" w:rsidRPr="00F506CB" w:rsidRDefault="002B2A96" w:rsidP="0040223B">
      <w:pPr>
        <w:pStyle w:val="Akapitzlist"/>
        <w:widowControl w:val="0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łączną kwotę planowanych rozchodów w wysokości 1</w:t>
      </w:r>
      <w:r>
        <w:rPr>
          <w:rFonts w:ascii="Times New Roman" w:hAnsi="Times New Roman" w:cs="Times New Roman"/>
          <w:sz w:val="24"/>
          <w:szCs w:val="24"/>
        </w:rPr>
        <w:t xml:space="preserve"> 397 145,00 </w:t>
      </w:r>
      <w:r w:rsidRPr="00F506CB">
        <w:rPr>
          <w:rFonts w:ascii="Times New Roman" w:hAnsi="Times New Roman" w:cs="Times New Roman"/>
          <w:sz w:val="24"/>
          <w:szCs w:val="24"/>
        </w:rPr>
        <w:t>zł</w:t>
      </w:r>
      <w:r w:rsidR="00C3443E">
        <w:rPr>
          <w:rFonts w:ascii="Times New Roman" w:hAnsi="Times New Roman" w:cs="Times New Roman"/>
          <w:sz w:val="24"/>
          <w:szCs w:val="24"/>
        </w:rPr>
        <w:t>.</w:t>
      </w:r>
    </w:p>
    <w:p w14:paraId="7D68EB76" w14:textId="77777777" w:rsidR="0040223B" w:rsidRDefault="002B2A96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§ 6. Otrzymuje brzmienie:  </w:t>
      </w:r>
      <w:r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="00C3443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76DEDE8" w14:textId="385B5357" w:rsidR="0040223B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40223B" w:rsidRPr="0040223B">
        <w:rPr>
          <w:rFonts w:ascii="Times New Roman" w:hAnsi="Times New Roman" w:cs="Times New Roman"/>
          <w:b/>
          <w:bCs/>
          <w:sz w:val="24"/>
          <w:szCs w:val="24"/>
        </w:rPr>
        <w:t>§ 11</w:t>
      </w:r>
      <w:r w:rsidR="0040223B" w:rsidRPr="0040223B">
        <w:rPr>
          <w:rFonts w:ascii="Times New Roman" w:hAnsi="Times New Roman" w:cs="Times New Roman"/>
          <w:sz w:val="24"/>
          <w:szCs w:val="24"/>
        </w:rPr>
        <w:t xml:space="preserve">. </w:t>
      </w:r>
      <w:r w:rsidR="0040223B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40223B" w:rsidRPr="0040223B">
        <w:rPr>
          <w:rFonts w:ascii="Times New Roman" w:hAnsi="Times New Roman" w:cs="Times New Roman"/>
          <w:sz w:val="24"/>
          <w:szCs w:val="24"/>
        </w:rPr>
        <w:t xml:space="preserve"> Ustala się dochody z tytułu wydanych zezwoleń na sprzedaż napojów alkoholowych i wydatki na realizację zadań określonych w </w:t>
      </w:r>
      <w:r w:rsidR="0040223B">
        <w:rPr>
          <w:rFonts w:ascii="Times New Roman" w:hAnsi="Times New Roman" w:cs="Times New Roman"/>
          <w:sz w:val="24"/>
          <w:szCs w:val="24"/>
        </w:rPr>
        <w:t>Gminnym Programie</w:t>
      </w:r>
      <w:r w:rsidR="0040223B" w:rsidRPr="007B6851">
        <w:rPr>
          <w:rFonts w:ascii="Times New Roman" w:hAnsi="Times New Roman" w:cs="Times New Roman"/>
          <w:sz w:val="24"/>
          <w:szCs w:val="24"/>
        </w:rPr>
        <w:t xml:space="preserve"> Profilaktyki i Rozwiązywania Problemów Alkoholowych </w:t>
      </w:r>
      <w:r w:rsidR="0040223B">
        <w:rPr>
          <w:rFonts w:ascii="Times New Roman" w:hAnsi="Times New Roman" w:cs="Times New Roman"/>
          <w:sz w:val="24"/>
          <w:szCs w:val="24"/>
        </w:rPr>
        <w:t xml:space="preserve">oraz </w:t>
      </w:r>
      <w:r w:rsidR="0040223B" w:rsidRPr="007B6851">
        <w:rPr>
          <w:rFonts w:ascii="Times New Roman" w:hAnsi="Times New Roman" w:cs="Times New Roman"/>
          <w:sz w:val="24"/>
          <w:szCs w:val="24"/>
        </w:rPr>
        <w:t>w Programie Przeciwdziałania Narkomanii</w:t>
      </w:r>
      <w:r w:rsidR="0040223B">
        <w:rPr>
          <w:rFonts w:ascii="Times New Roman" w:hAnsi="Times New Roman" w:cs="Times New Roman"/>
          <w:sz w:val="24"/>
          <w:szCs w:val="24"/>
        </w:rPr>
        <w:t>, zgodnie z załącznikiem nr 4.</w:t>
      </w:r>
    </w:p>
    <w:p w14:paraId="2A00D9BD" w14:textId="46B37A0C" w:rsidR="006F01A1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F01A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6F01A1" w:rsidRPr="007B68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1A1" w:rsidRPr="007B6851">
        <w:rPr>
          <w:rFonts w:ascii="Times New Roman" w:hAnsi="Times New Roman" w:cs="Times New Roman"/>
          <w:sz w:val="24"/>
          <w:szCs w:val="24"/>
        </w:rPr>
        <w:t xml:space="preserve">Ustala się dochody budżetu państwa w kwocie </w:t>
      </w:r>
      <w:r w:rsidR="006F01A1">
        <w:rPr>
          <w:rFonts w:ascii="Times New Roman" w:hAnsi="Times New Roman" w:cs="Times New Roman"/>
          <w:sz w:val="24"/>
          <w:szCs w:val="24"/>
        </w:rPr>
        <w:t xml:space="preserve">7 </w:t>
      </w:r>
      <w:r w:rsidR="00937A12">
        <w:rPr>
          <w:rFonts w:ascii="Times New Roman" w:hAnsi="Times New Roman" w:cs="Times New Roman"/>
          <w:sz w:val="24"/>
          <w:szCs w:val="24"/>
        </w:rPr>
        <w:t>7</w:t>
      </w:r>
      <w:r w:rsidR="006F01A1">
        <w:rPr>
          <w:rFonts w:ascii="Times New Roman" w:hAnsi="Times New Roman" w:cs="Times New Roman"/>
          <w:sz w:val="24"/>
          <w:szCs w:val="24"/>
        </w:rPr>
        <w:t>00,00</w:t>
      </w:r>
      <w:r w:rsidR="006F01A1" w:rsidRPr="007B6851">
        <w:rPr>
          <w:rFonts w:ascii="Times New Roman" w:hAnsi="Times New Roman" w:cs="Times New Roman"/>
          <w:sz w:val="24"/>
          <w:szCs w:val="24"/>
        </w:rPr>
        <w:t xml:space="preserve"> zł związane z realizacją zadań zleconych jednostkom samorządu terytorialnego, zgodnie z załącznikiem </w:t>
      </w:r>
      <w:r w:rsidR="006F01A1">
        <w:rPr>
          <w:rFonts w:ascii="Times New Roman" w:hAnsi="Times New Roman" w:cs="Times New Roman"/>
          <w:sz w:val="24"/>
          <w:szCs w:val="24"/>
        </w:rPr>
        <w:t xml:space="preserve">nr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F01A1" w:rsidRPr="007B6851">
        <w:rPr>
          <w:rFonts w:ascii="Times New Roman" w:hAnsi="Times New Roman" w:cs="Times New Roman"/>
          <w:sz w:val="24"/>
          <w:szCs w:val="24"/>
        </w:rPr>
        <w:t>.</w:t>
      </w:r>
    </w:p>
    <w:p w14:paraId="1F2C6880" w14:textId="0C73E32D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14. Otrzymuje brzmienie:  </w:t>
      </w:r>
      <w:r>
        <w:rPr>
          <w:rFonts w:ascii="Times New Roman" w:hAnsi="Times New Roman" w:cs="Times New Roman"/>
          <w:bCs/>
          <w:sz w:val="24"/>
          <w:szCs w:val="24"/>
        </w:rPr>
        <w:t xml:space="preserve">Ustala się plan wydatków na przedsięwzięcia realizowane </w:t>
      </w:r>
      <w:r w:rsidR="007146C2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w ramach funduszu sołeckiego, zgodnie z załącznikiem nr 14.</w:t>
      </w:r>
    </w:p>
    <w:p w14:paraId="16581961" w14:textId="405DE1D5" w:rsidR="002B2A96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B2A96" w:rsidRPr="002B2A96">
        <w:rPr>
          <w:rFonts w:ascii="Times New Roman" w:hAnsi="Times New Roman" w:cs="Times New Roman"/>
          <w:b/>
          <w:sz w:val="24"/>
          <w:szCs w:val="24"/>
        </w:rPr>
        <w:t>.</w:t>
      </w:r>
      <w:r w:rsidR="002B2A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§ 17. Bez zmian:</w:t>
      </w:r>
      <w:r w:rsidR="002B2A96">
        <w:rPr>
          <w:rFonts w:ascii="Times New Roman" w:hAnsi="Times New Roman" w:cs="Times New Roman"/>
          <w:sz w:val="24"/>
          <w:szCs w:val="24"/>
        </w:rPr>
        <w:t xml:space="preserve"> Ustala się limit zobowiązań z tytułu zaciąganych kredytów i pożyczek </w:t>
      </w:r>
      <w:r w:rsidR="002B2A96">
        <w:rPr>
          <w:rFonts w:ascii="Times New Roman" w:hAnsi="Times New Roman" w:cs="Times New Roman"/>
          <w:sz w:val="24"/>
          <w:szCs w:val="24"/>
        </w:rPr>
        <w:br/>
        <w:t>lub emisji papierów wartościowych w kwocie 6 000 000,00 zł:</w:t>
      </w:r>
    </w:p>
    <w:p w14:paraId="4CD26233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 pokrycie występującego w ciągu roku przejściowego deficytu budżetu gminy do kwoty 1 000 000,00 zł;</w:t>
      </w:r>
    </w:p>
    <w:p w14:paraId="3E0E0EB3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C56D081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6989B8C8" w14:textId="0D93758F" w:rsidR="002B2A96" w:rsidRDefault="006C428C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0223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 xml:space="preserve">. § 18. </w:t>
      </w:r>
      <w:r w:rsidR="0040223B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40223B" w:rsidRPr="0040223B">
        <w:rPr>
          <w:rFonts w:ascii="Times New Roman" w:hAnsi="Times New Roman" w:cs="Times New Roman"/>
          <w:sz w:val="24"/>
          <w:szCs w:val="24"/>
        </w:rPr>
        <w:t xml:space="preserve"> </w:t>
      </w:r>
      <w:r w:rsidR="002B2A96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6382BB47" w14:textId="77777777" w:rsidR="002B2A96" w:rsidRDefault="002B2A96" w:rsidP="0040223B">
      <w:pPr>
        <w:pStyle w:val="Akapitzlist"/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zaciągania kredytów i pożyczek lub emisji papierów wartościowych na:</w:t>
      </w:r>
    </w:p>
    <w:p w14:paraId="29577ED7" w14:textId="77777777" w:rsidR="002B2A96" w:rsidRDefault="002B2A96" w:rsidP="0040223B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  <w:t>do kwoty 1 000 000,00 zł;</w:t>
      </w:r>
    </w:p>
    <w:p w14:paraId="1CA9D51A" w14:textId="77777777" w:rsidR="002B2A96" w:rsidRDefault="002B2A96" w:rsidP="0040223B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A60F580" w14:textId="58FF4BA3" w:rsidR="002B2A96" w:rsidRDefault="002B2A96" w:rsidP="0040223B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34B70C0A" w14:textId="4F5F1F7B" w:rsidR="002B2A96" w:rsidRDefault="002B2A96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>
        <w:rPr>
          <w:rFonts w:ascii="Times New Roman" w:hAnsi="Times New Roman" w:cs="Times New Roman"/>
          <w:sz w:val="24"/>
          <w:szCs w:val="24"/>
        </w:rPr>
        <w:br/>
        <w:t>na wynagrodzenia ze stosunku pracy i wydatków majątkowych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6D559B9E" w14:textId="4A0D7F54" w:rsidR="002B2A96" w:rsidRDefault="002B2A96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08400140" w14:textId="18A9C0D5" w:rsidR="002B2A96" w:rsidRDefault="002B2A96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</w:t>
      </w:r>
      <w:r w:rsidR="0040223B">
        <w:rPr>
          <w:rFonts w:ascii="Times New Roman" w:hAnsi="Times New Roman" w:cs="Times New Roman"/>
          <w:sz w:val="24"/>
          <w:szCs w:val="24"/>
        </w:rPr>
        <w:t>;</w:t>
      </w:r>
    </w:p>
    <w:p w14:paraId="18F6B541" w14:textId="77777777" w:rsidR="0040223B" w:rsidRPr="0040223B" w:rsidRDefault="0040223B" w:rsidP="0040223B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dokonywania zmian w planie dochodów i wydatków związanych ze: </w:t>
      </w:r>
    </w:p>
    <w:p w14:paraId="5E60CFFB" w14:textId="77777777" w:rsidR="0040223B" w:rsidRPr="0040223B" w:rsidRDefault="0040223B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zmianą kwot lub uzyskaniem płatności przekazywanych z budżetu środków europejskich, o ile zmiany te nie pogorszą wyniku budżetu;</w:t>
      </w:r>
    </w:p>
    <w:p w14:paraId="3150D620" w14:textId="77777777" w:rsidR="0040223B" w:rsidRPr="0040223B" w:rsidRDefault="0040223B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- zmianami w realizacji przedsięwzięcia finansowanego z udziałem środków </w:t>
      </w:r>
      <w:r w:rsidRPr="0040223B">
        <w:rPr>
          <w:rFonts w:ascii="Times New Roman" w:hAnsi="Times New Roman" w:cs="Times New Roman"/>
          <w:sz w:val="24"/>
          <w:szCs w:val="24"/>
        </w:rPr>
        <w:lastRenderedPageBreak/>
        <w:t>europejskich albo środków, o których mowa w art. 5 ust. 1 pkt 3, o ile zmiany te nie pogorszą wyniku budżetu;</w:t>
      </w:r>
    </w:p>
    <w:p w14:paraId="0BC1344B" w14:textId="705E5A57" w:rsidR="0040223B" w:rsidRDefault="0040223B" w:rsidP="0040223B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zwrotem płatności otrzymanych z budżetu środków europejskich</w:t>
      </w:r>
    </w:p>
    <w:p w14:paraId="1A7CA9AD" w14:textId="5A4E8D39" w:rsidR="002B2A96" w:rsidRDefault="006C428C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0223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. § 19. Bez zmian</w:t>
      </w:r>
      <w:r w:rsidR="002B2A96">
        <w:rPr>
          <w:rFonts w:ascii="Times New Roman" w:hAnsi="Times New Roman" w:cs="Times New Roman"/>
          <w:sz w:val="24"/>
          <w:szCs w:val="24"/>
        </w:rPr>
        <w:t xml:space="preserve"> - Określa się sumę, do której Burmistrz może samodzielnie zaciągać zobowiązania w wysokości 500 000,00 zł.   </w:t>
      </w:r>
    </w:p>
    <w:p w14:paraId="52AE53FA" w14:textId="77777777" w:rsidR="00C166B7" w:rsidRDefault="00C166B7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14:paraId="3B8618E1" w14:textId="1CA6A631" w:rsidR="002B2A96" w:rsidRDefault="00C166B7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="002B2A96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4FD1A326" w14:textId="77777777" w:rsidR="00C166B7" w:rsidRDefault="00C166B7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14:paraId="22755112" w14:textId="1516C083" w:rsidR="002B2A96" w:rsidRDefault="00C166B7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="002B2A96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09B3F782" w14:textId="7777777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82AF324" w14:textId="39C0556E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29A2DBC" w14:textId="128CAA96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978FF07" w14:textId="71DC94C5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44329E" w14:textId="7156A459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3EBD914" w14:textId="29F399B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5D36A9" w14:textId="7006ACCF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B2082FA" w14:textId="394D86E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E3D8D88" w14:textId="4A6B8208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684ED7" w14:textId="51A5511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24C808" w14:textId="741AAB3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E27C57C" w14:textId="16CFF1CD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27C1173" w14:textId="2CB649A9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834ACE9" w14:textId="47DA62A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076BC0" w14:textId="57BD5860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5F43A7D" w14:textId="55747831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033E523" w14:textId="11EA5ACA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A9C096" w14:textId="194E2618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1813E6" w14:textId="44C04CB3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4B4951" w14:textId="03487D8C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F052487" w14:textId="5356F92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AA14128" w14:textId="274D7C44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2A50349" w14:textId="77777777" w:rsidR="0040223B" w:rsidRDefault="0040223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09E010" w14:textId="35E58D12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261BB6A" w14:textId="3A5F9D1C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1B1F94" w14:textId="08973388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BA095D1" w14:textId="4AA034C0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F148652" w14:textId="5171F4C5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BC80282" w14:textId="63150001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7AE0AD8" w14:textId="2AE2CA33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73D62D" w14:textId="4BEC5968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2EDB8C" w14:textId="31A971DC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C81E342" w14:textId="2DF828C1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4403C6C" w14:textId="6F90C8D7" w:rsidR="002B2A96" w:rsidRDefault="002B2A96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75CC28" w14:textId="6225CB4F" w:rsidR="00085C2B" w:rsidRDefault="00085C2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EF5790D" w14:textId="0A31E262" w:rsidR="00085C2B" w:rsidRDefault="00085C2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C68A57" w14:textId="472A1EB8" w:rsidR="00085C2B" w:rsidRDefault="00085C2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E95262" w14:textId="77777777" w:rsidR="008D656D" w:rsidRDefault="008D656D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9FBC39" w14:textId="77777777" w:rsidR="00085C2B" w:rsidRDefault="00085C2B" w:rsidP="004022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040D6C" w14:textId="77777777" w:rsidR="002B2A96" w:rsidRDefault="002B2A96" w:rsidP="0040223B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Uzasadnienie</w:t>
      </w:r>
    </w:p>
    <w:p w14:paraId="4483E5AB" w14:textId="35BA00EF" w:rsidR="002B2A96" w:rsidRDefault="002B2A96" w:rsidP="007146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uchwały Nr XXX</w:t>
      </w:r>
      <w:r w:rsidR="001F72DC">
        <w:rPr>
          <w:rFonts w:ascii="Times New Roman" w:hAnsi="Times New Roman" w:cs="Times New Roman"/>
          <w:b/>
          <w:sz w:val="24"/>
          <w:szCs w:val="24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="001F72D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/2021 Rady Miejskiej w Mroczy z dnia </w:t>
      </w:r>
      <w:r w:rsidR="001F72DC">
        <w:rPr>
          <w:rFonts w:ascii="Times New Roman" w:hAnsi="Times New Roman" w:cs="Times New Roman"/>
          <w:b/>
          <w:sz w:val="24"/>
          <w:szCs w:val="24"/>
        </w:rPr>
        <w:t>24 września</w:t>
      </w:r>
      <w:r w:rsidR="00085C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2021 r. </w:t>
      </w:r>
      <w:r>
        <w:rPr>
          <w:rFonts w:ascii="Times New Roman" w:hAnsi="Times New Roman" w:cs="Times New Roman"/>
          <w:b/>
          <w:sz w:val="24"/>
          <w:szCs w:val="24"/>
        </w:rPr>
        <w:br/>
        <w:t>w sprawie dokonania zmian w budżecie Gminy Mrocza na 2021 rok</w:t>
      </w:r>
    </w:p>
    <w:p w14:paraId="2B9BC75F" w14:textId="63EE769A" w:rsidR="006C428C" w:rsidRDefault="006C428C" w:rsidP="007146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Dochody:</w:t>
      </w:r>
    </w:p>
    <w:p w14:paraId="5E1FBD41" w14:textId="696D12C1" w:rsidR="006C428C" w:rsidRDefault="006C428C" w:rsidP="007146C2">
      <w:pPr>
        <w:pStyle w:val="Bezodstpw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planie dochodów budżetowych Miejsko-Gminnego Ośrodka Pomocy Społecznej na 2021 rok, wg wyszczególnienia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0D72CAE" w14:textId="77777777" w:rsidR="00AF25B4" w:rsidRDefault="009B31ED" w:rsidP="007146C2">
      <w:pPr>
        <w:pStyle w:val="Akapitzlist"/>
        <w:numPr>
          <w:ilvl w:val="1"/>
          <w:numId w:val="6"/>
        </w:numPr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dochodów w rozdz. 85502 w par. 0920 kwota 500,00 zł, </w:t>
      </w:r>
      <w:r w:rsidR="00AF25B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par. 0940 kwota 5 000,00 zł z uwagi na zwiększająca się liczbę decyzji o nienależnie pobranych świadczeniach rodzinnych oraz funduszu alimentacyjnego.</w:t>
      </w:r>
    </w:p>
    <w:p w14:paraId="18757412" w14:textId="28B139EC" w:rsidR="009B31ED" w:rsidRDefault="009B31ED" w:rsidP="007146C2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stronie wydatków powyższe kwoty umieszcza się </w:t>
      </w:r>
      <w:r w:rsidR="00AF25B4">
        <w:rPr>
          <w:rFonts w:ascii="Times New Roman" w:hAnsi="Times New Roman" w:cs="Times New Roman"/>
          <w:sz w:val="24"/>
          <w:szCs w:val="24"/>
        </w:rPr>
        <w:t xml:space="preserve">w budżecie Urzędu Miasta i Gminy </w:t>
      </w:r>
      <w:r w:rsidR="00AF25B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AF25B4">
        <w:rPr>
          <w:rFonts w:ascii="Times New Roman" w:hAnsi="Times New Roman" w:cs="Times New Roman"/>
          <w:sz w:val="24"/>
          <w:szCs w:val="24"/>
        </w:rPr>
        <w:t>rozdz. 85502 w par. 4560 kwota 500,00 zł oraz w par. 2910 kwota 5 000,00 zł.</w:t>
      </w:r>
    </w:p>
    <w:p w14:paraId="3207E30F" w14:textId="0825FB2D" w:rsidR="00AF25B4" w:rsidRPr="00AF25B4" w:rsidRDefault="00AF25B4" w:rsidP="007146C2">
      <w:pPr>
        <w:pStyle w:val="Akapitzlist"/>
        <w:numPr>
          <w:ilvl w:val="0"/>
          <w:numId w:val="6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planach dochodów budżetowych Urzędu Miasta i Gminy na 2021 rok wg wyszczególnienia:</w:t>
      </w:r>
    </w:p>
    <w:p w14:paraId="34219E47" w14:textId="65105290" w:rsidR="00AF25B4" w:rsidRDefault="00AF25B4" w:rsidP="007146C2">
      <w:pPr>
        <w:pStyle w:val="Akapitzlist"/>
        <w:numPr>
          <w:ilvl w:val="1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w rozdz. 71004 korekty paragrafu środków w wysokości 20 000,00 zł otrzymanych na realizację projektu „Przestrzeń dla partycypacji 2” z 6257 na par. 2057. Doprowadzając tym samym do zgodności z Uchwała XXXVIII/292/2021 Rady Miejskiej </w:t>
      </w:r>
      <w:r w:rsidR="007146C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Mroczy z dnia 31 sierpnia 2021 r.</w:t>
      </w:r>
    </w:p>
    <w:p w14:paraId="41F428DC" w14:textId="3F601B9E" w:rsidR="00AF25B4" w:rsidRDefault="00AF25B4" w:rsidP="007146C2">
      <w:pPr>
        <w:pStyle w:val="Akapitzlist"/>
        <w:numPr>
          <w:ilvl w:val="1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dochody w rozdz. 70095 par. 6290 o kwotę 3 000 000,00 zł w ramach środków otrzymanych z Rządowego Funduszu Rozwoju Mieszkalnictwa.</w:t>
      </w:r>
    </w:p>
    <w:p w14:paraId="6D169C85" w14:textId="1E827EE2" w:rsidR="00AF25B4" w:rsidRPr="00AF25B4" w:rsidRDefault="00AF25B4" w:rsidP="007146C2">
      <w:pPr>
        <w:pStyle w:val="Akapitzlist"/>
        <w:numPr>
          <w:ilvl w:val="1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dochody w rozdz. 75619 par. 0270 o kwotę 18 365,22 zł w ramach środków otrzymanych z opłat za sprzedaż napojów alkoholowych o objętości do 300 ml za I półrocze 2021 r.</w:t>
      </w:r>
    </w:p>
    <w:p w14:paraId="130E9E27" w14:textId="77777777" w:rsidR="002B2A96" w:rsidRDefault="002B2A96" w:rsidP="007146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20BBF2F4" w14:textId="17C832A5" w:rsidR="008F621C" w:rsidRDefault="002B2A96" w:rsidP="007146C2">
      <w:p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Wydatki</w:t>
      </w:r>
      <w:r w:rsidR="008F621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4D4A5F" w14:textId="77777777" w:rsidR="00D63CD0" w:rsidRDefault="00D63CD0" w:rsidP="007146C2">
      <w:pPr>
        <w:pStyle w:val="Bezodstpw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planie dochodów budżetowych Miejsko-Gminnego Ośrodka Pomocy Społecznej na 2021 rok, wg wyszczególnienia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618C921" w14:textId="4FC94FBC" w:rsidR="00D63CD0" w:rsidRPr="00D63CD0" w:rsidRDefault="00D63CD0" w:rsidP="007146C2">
      <w:pPr>
        <w:pStyle w:val="Akapitzlist"/>
        <w:numPr>
          <w:ilvl w:val="3"/>
          <w:numId w:val="6"/>
        </w:numPr>
        <w:tabs>
          <w:tab w:val="left" w:pos="284"/>
          <w:tab w:val="left" w:pos="2124"/>
          <w:tab w:val="left" w:pos="241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63CD0">
        <w:rPr>
          <w:rFonts w:ascii="Times New Roman" w:hAnsi="Times New Roman" w:cs="Times New Roman"/>
          <w:sz w:val="24"/>
          <w:szCs w:val="24"/>
        </w:rPr>
        <w:t>Dokonuje się przeniesienia w rozdz. 85228 z par. 3020 na par. 3030 kwoty 770,00 zł celem zabezpieczenia środków na wypłaty ekwiwalentu za pranie odzieży dla opiekunek środowiskowych.</w:t>
      </w:r>
    </w:p>
    <w:p w14:paraId="5FE8DB9E" w14:textId="7E20A894" w:rsidR="00D63CD0" w:rsidRDefault="00D63CD0" w:rsidP="007146C2">
      <w:pPr>
        <w:pStyle w:val="Akapitzlist"/>
        <w:numPr>
          <w:ilvl w:val="3"/>
          <w:numId w:val="6"/>
        </w:numPr>
        <w:tabs>
          <w:tab w:val="left" w:pos="284"/>
          <w:tab w:val="left" w:pos="2124"/>
          <w:tab w:val="left" w:pos="255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Dokonuje się przeniesienia z rozdz. 85202 par. 4330 na rozdz. 85219 par. 4260 kwoty 17 000,00 zł celem zabezpieczenia środków na pokrycie wydatków związanych z kosztami ogrzewania, energii i wody.</w:t>
      </w:r>
    </w:p>
    <w:p w14:paraId="033E1412" w14:textId="3844ACF2" w:rsidR="00D63CD0" w:rsidRPr="00D63CD0" w:rsidRDefault="00D63CD0" w:rsidP="007146C2">
      <w:pPr>
        <w:tabs>
          <w:tab w:val="left" w:pos="14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63CD0">
        <w:rPr>
          <w:rFonts w:ascii="Times New Roman" w:hAnsi="Times New Roman" w:cs="Times New Roman"/>
          <w:sz w:val="24"/>
          <w:szCs w:val="24"/>
        </w:rPr>
        <w:t xml:space="preserve">Dokonuje się przeniesienia z rozdz. 85219 par. 4170 na rozdz. 85504 par. 4280 kwoty </w:t>
      </w:r>
      <w:r>
        <w:rPr>
          <w:rFonts w:ascii="Times New Roman" w:hAnsi="Times New Roman" w:cs="Times New Roman"/>
          <w:sz w:val="24"/>
          <w:szCs w:val="24"/>
        </w:rPr>
        <w:br/>
      </w:r>
      <w:r w:rsidRPr="00D63CD0">
        <w:rPr>
          <w:rFonts w:ascii="Times New Roman" w:hAnsi="Times New Roman" w:cs="Times New Roman"/>
          <w:sz w:val="24"/>
          <w:szCs w:val="24"/>
        </w:rPr>
        <w:t xml:space="preserve">510,00 zł celem zabezpieczenia środków na pokrycie kosztów badań lekarskich </w:t>
      </w:r>
      <w:r>
        <w:rPr>
          <w:rFonts w:ascii="Times New Roman" w:hAnsi="Times New Roman" w:cs="Times New Roman"/>
          <w:sz w:val="24"/>
          <w:szCs w:val="24"/>
        </w:rPr>
        <w:br/>
      </w:r>
      <w:r w:rsidRPr="00D63CD0">
        <w:rPr>
          <w:rFonts w:ascii="Times New Roman" w:hAnsi="Times New Roman" w:cs="Times New Roman"/>
          <w:sz w:val="24"/>
          <w:szCs w:val="24"/>
        </w:rPr>
        <w:t>dla asystentów rodziny.</w:t>
      </w:r>
    </w:p>
    <w:p w14:paraId="7F949794" w14:textId="77777777" w:rsidR="00D63CD0" w:rsidRDefault="00D63CD0" w:rsidP="007146C2">
      <w:pPr>
        <w:pStyle w:val="Akapitzlist"/>
        <w:numPr>
          <w:ilvl w:val="1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B31ED">
        <w:rPr>
          <w:rFonts w:ascii="Times New Roman" w:hAnsi="Times New Roman" w:cs="Times New Roman"/>
          <w:sz w:val="24"/>
          <w:szCs w:val="24"/>
        </w:rPr>
        <w:t>Dokonuje się przeniesienia</w:t>
      </w:r>
      <w:r>
        <w:rPr>
          <w:rFonts w:ascii="Times New Roman" w:hAnsi="Times New Roman" w:cs="Times New Roman"/>
          <w:sz w:val="24"/>
          <w:szCs w:val="24"/>
        </w:rPr>
        <w:t xml:space="preserve"> z rozdz. 85205 par. 4210 kwoty 781,00 zł; z rozdz. 85205 </w:t>
      </w:r>
      <w:r>
        <w:rPr>
          <w:rFonts w:ascii="Times New Roman" w:hAnsi="Times New Roman" w:cs="Times New Roman"/>
          <w:sz w:val="24"/>
          <w:szCs w:val="24"/>
        </w:rPr>
        <w:br/>
        <w:t xml:space="preserve">par. 4220 kwoty 500,00 zł; z rozdz. 85205 par. 4300 kwoty 1 901,00 zł celem zabezpieczenia w rozdz. 85219 par. 4210 kwoty 3 182,00 zł na zakup zestawu komputerowego </w:t>
      </w:r>
      <w:r>
        <w:rPr>
          <w:rFonts w:ascii="Times New Roman" w:hAnsi="Times New Roman" w:cs="Times New Roman"/>
          <w:sz w:val="24"/>
          <w:szCs w:val="24"/>
        </w:rPr>
        <w:br/>
        <w:t>dla pracownika socjalnego.</w:t>
      </w:r>
    </w:p>
    <w:p w14:paraId="150A4980" w14:textId="0218F8F0" w:rsidR="002B2A96" w:rsidRPr="00D63CD0" w:rsidRDefault="002B2A96" w:rsidP="007146C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63CD0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</w:t>
      </w:r>
      <w:r w:rsidR="003747AC" w:rsidRPr="00D63CD0">
        <w:rPr>
          <w:rFonts w:ascii="Times New Roman" w:hAnsi="Times New Roman" w:cs="Times New Roman"/>
          <w:sz w:val="24"/>
          <w:szCs w:val="24"/>
          <w:u w:val="single"/>
        </w:rPr>
        <w:t xml:space="preserve"> Gminnego Zespołu Obsługi Oświaty oraz</w:t>
      </w:r>
      <w:r w:rsidRPr="00D63CD0">
        <w:rPr>
          <w:rFonts w:ascii="Times New Roman" w:hAnsi="Times New Roman" w:cs="Times New Roman"/>
          <w:sz w:val="24"/>
          <w:szCs w:val="24"/>
          <w:u w:val="single"/>
        </w:rPr>
        <w:t xml:space="preserve"> jednostek oświatowych na 2021 rok, wg wyszczególnienia</w:t>
      </w:r>
      <w:r w:rsidRPr="00D63CD0">
        <w:rPr>
          <w:rFonts w:ascii="Times New Roman" w:hAnsi="Times New Roman" w:cs="Times New Roman"/>
          <w:sz w:val="24"/>
          <w:szCs w:val="24"/>
        </w:rPr>
        <w:t>:</w:t>
      </w:r>
    </w:p>
    <w:p w14:paraId="154E0779" w14:textId="072F1A44" w:rsidR="00D63CD0" w:rsidRDefault="00D63CD0" w:rsidP="007146C2">
      <w:pPr>
        <w:pStyle w:val="Akapitzlist"/>
        <w:numPr>
          <w:ilvl w:val="3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hanging="2880"/>
        <w:rPr>
          <w:rFonts w:ascii="Times New Roman" w:hAnsi="Times New Roman" w:cs="Times New Roman"/>
          <w:sz w:val="24"/>
          <w:szCs w:val="24"/>
        </w:rPr>
      </w:pPr>
      <w:r w:rsidRPr="00D63CD0">
        <w:rPr>
          <w:rFonts w:ascii="Times New Roman" w:hAnsi="Times New Roman" w:cs="Times New Roman"/>
          <w:sz w:val="24"/>
          <w:szCs w:val="24"/>
        </w:rPr>
        <w:t>Przedszkol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63CD0">
        <w:rPr>
          <w:rFonts w:ascii="Times New Roman" w:hAnsi="Times New Roman" w:cs="Times New Roman"/>
          <w:sz w:val="24"/>
          <w:szCs w:val="24"/>
        </w:rPr>
        <w:t xml:space="preserve"> Miejskie w Mroczy:</w:t>
      </w:r>
    </w:p>
    <w:p w14:paraId="350F58A7" w14:textId="4AC23A32" w:rsidR="00D63CD0" w:rsidRDefault="00D63CD0" w:rsidP="007146C2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dokonuje się przeniesień w rozdz. 80104 z par. 4010 – 22 100,00 zł; z par. 4110 – 5 400,00 zł; z par. 4120 – 700,00 zł na par. 4210 – 3 000,00 zł oraz na par. 4260 – 25 200,00 zł celem zabezpieczenia środków na pokrycie ogrzewania nowego obiektu przedszkola.</w:t>
      </w:r>
    </w:p>
    <w:p w14:paraId="183F60A4" w14:textId="6D9D4572" w:rsidR="00D63CD0" w:rsidRDefault="00D63CD0" w:rsidP="007146C2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63CD0">
        <w:rPr>
          <w:rFonts w:ascii="Times New Roman" w:hAnsi="Times New Roman" w:cs="Times New Roman"/>
          <w:sz w:val="24"/>
          <w:szCs w:val="24"/>
        </w:rPr>
        <w:t>Gminny Zespół Obsługi Oświaty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7E16BB" w14:textId="3E3C5A2B" w:rsidR="00D63CD0" w:rsidRDefault="00D63CD0" w:rsidP="007146C2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dokonuje się przeniesienia z rozdz. 75085 par. 4210 na rozdz. 80113 par. 4170 kwoty 4 000,00 zł </w:t>
      </w:r>
      <w:r w:rsidR="002E4E12">
        <w:rPr>
          <w:rFonts w:ascii="Times New Roman" w:hAnsi="Times New Roman" w:cs="Times New Roman"/>
          <w:sz w:val="24"/>
          <w:szCs w:val="24"/>
        </w:rPr>
        <w:t>z przeznaczeniem na zakup niezbędnego wyposażenia dla placówki.</w:t>
      </w:r>
    </w:p>
    <w:p w14:paraId="2C5C0721" w14:textId="618A38DB" w:rsidR="007146C2" w:rsidRDefault="007146C2" w:rsidP="007146C2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0167C5" w14:textId="0694ED8E" w:rsidR="002B2A96" w:rsidRDefault="002B2A96" w:rsidP="007146C2">
      <w:pPr>
        <w:pStyle w:val="Akapitzlist"/>
        <w:numPr>
          <w:ilvl w:val="0"/>
          <w:numId w:val="6"/>
        </w:numPr>
        <w:tabs>
          <w:tab w:val="left" w:pos="284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E4E12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2021 rok wg wyszczególnienia:</w:t>
      </w:r>
    </w:p>
    <w:p w14:paraId="3F21404A" w14:textId="57303EBB" w:rsidR="002E4E12" w:rsidRDefault="002E4E12" w:rsidP="007146C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E4E12">
        <w:rPr>
          <w:rFonts w:ascii="Times New Roman" w:hAnsi="Times New Roman" w:cs="Times New Roman"/>
          <w:sz w:val="24"/>
          <w:szCs w:val="24"/>
        </w:rPr>
        <w:t>Dokonuje się zabezpieczenia środków w rozdz. 75109 w par. 3030, 4010, 4170, 4210, 4410 w wysokości 67 690,00 zł na planowane referendum gminne. Środki przenosi się z rozdz. 75023 par. 6050 (</w:t>
      </w:r>
      <w:r w:rsidRPr="002E4E12">
        <w:rPr>
          <w:rFonts w:ascii="Times New Roman" w:hAnsi="Times New Roman" w:cs="Times New Roman"/>
          <w:i/>
          <w:iCs/>
          <w:sz w:val="24"/>
          <w:szCs w:val="24"/>
        </w:rPr>
        <w:t>Zakup sprzętu niezbędnego dla prawidłowego funkcjonowania sali obrad podczas sesji Rady Miejskiej w Mroczy</w:t>
      </w:r>
      <w:r w:rsidRPr="002E4E12">
        <w:rPr>
          <w:rFonts w:ascii="Arial" w:hAnsi="Arial" w:cs="Arial"/>
          <w:sz w:val="24"/>
          <w:szCs w:val="24"/>
        </w:rPr>
        <w:t>)</w:t>
      </w:r>
      <w:r w:rsidRPr="002E4E12">
        <w:rPr>
          <w:rFonts w:ascii="Arial" w:hAnsi="Arial" w:cs="Arial"/>
          <w:sz w:val="17"/>
          <w:szCs w:val="17"/>
        </w:rPr>
        <w:t xml:space="preserve"> </w:t>
      </w:r>
      <w:r w:rsidRPr="002E4E12">
        <w:rPr>
          <w:rFonts w:ascii="Times New Roman" w:hAnsi="Times New Roman" w:cs="Times New Roman"/>
          <w:sz w:val="24"/>
          <w:szCs w:val="24"/>
        </w:rPr>
        <w:t>kwota 45 000,00 zł</w:t>
      </w:r>
      <w:r>
        <w:rPr>
          <w:rFonts w:ascii="Times New Roman" w:hAnsi="Times New Roman" w:cs="Times New Roman"/>
          <w:sz w:val="24"/>
          <w:szCs w:val="24"/>
        </w:rPr>
        <w:t xml:space="preserve"> oraz z rozdz. 75075 z paragrafów 4190 – 14 000,00 zł; 4170 – 6 000,00 zł; 4300 – 2 960,00 zł.</w:t>
      </w:r>
    </w:p>
    <w:p w14:paraId="55A45772" w14:textId="3AF84076" w:rsidR="002E4E12" w:rsidRDefault="002E4E12" w:rsidP="007146C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E4E12">
        <w:rPr>
          <w:rFonts w:ascii="Times New Roman" w:hAnsi="Times New Roman" w:cs="Times New Roman"/>
          <w:sz w:val="24"/>
          <w:szCs w:val="24"/>
        </w:rPr>
        <w:t>W związku z otrzymaniem środków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E12">
        <w:rPr>
          <w:rFonts w:ascii="Times New Roman" w:hAnsi="Times New Roman" w:cs="Times New Roman"/>
          <w:sz w:val="24"/>
          <w:szCs w:val="24"/>
        </w:rPr>
        <w:t xml:space="preserve">z Rządowego Funduszu Rozwoju Mieszkalnictwa </w:t>
      </w:r>
      <w:r w:rsidRPr="002E4E12">
        <w:rPr>
          <w:rFonts w:ascii="Times New Roman" w:hAnsi="Times New Roman" w:cs="Times New Roman"/>
          <w:sz w:val="24"/>
          <w:szCs w:val="24"/>
        </w:rPr>
        <w:br/>
        <w:t xml:space="preserve">na objęcie udziałów spółki pn. Społeczna Inicjatywa Mieszkaniowa „KZN-Bydgoski” Spółka z o.o. w Inowrocławiu </w:t>
      </w:r>
      <w:r>
        <w:rPr>
          <w:rFonts w:ascii="Times New Roman" w:hAnsi="Times New Roman" w:cs="Times New Roman"/>
          <w:sz w:val="24"/>
          <w:szCs w:val="24"/>
        </w:rPr>
        <w:t>zwiększa się na powyższe wydatki w rozdz. 70095 par. 6010 o kwotę 3 000 000,00 zł.</w:t>
      </w:r>
    </w:p>
    <w:p w14:paraId="7AD5FD05" w14:textId="6BD73AD0" w:rsidR="002E4E12" w:rsidRDefault="002E4E12" w:rsidP="007146C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E4E12">
        <w:rPr>
          <w:rFonts w:ascii="Times New Roman" w:hAnsi="Times New Roman" w:cs="Times New Roman"/>
          <w:sz w:val="24"/>
          <w:szCs w:val="24"/>
        </w:rPr>
        <w:t>W związku z otrzymaniem środków</w:t>
      </w:r>
      <w:r>
        <w:rPr>
          <w:rFonts w:ascii="Times New Roman" w:hAnsi="Times New Roman" w:cs="Times New Roman"/>
          <w:sz w:val="24"/>
          <w:szCs w:val="24"/>
        </w:rPr>
        <w:t xml:space="preserve"> za sprzedaż napojów alkoholowych zgodnie </w:t>
      </w:r>
      <w:r w:rsidR="006738F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wnioskiem Pełnomocnika Burmistrza ds. Profilaktyki Uzależnień w Mroczy zwiększa się plan wydatków w rozdz. 85154 w par. 4210 – 8 365,22 zł oraz w par. 4300 – 10 000,00 zł na realizację założeń „Programu Profilaktyki Uzależnień dla Miasta i Gminy Mrocza na rok 2021”.</w:t>
      </w:r>
    </w:p>
    <w:p w14:paraId="6AC03D71" w14:textId="60CDD54B" w:rsidR="002E4E12" w:rsidRDefault="006738FF" w:rsidP="007146C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Dokonuje się przeniesienia w rozdz. 01095 z par. 4220 na par. 4430 kwoty 20,00 zł celem zabezpieczenia środków na uiszczenie opłaty za teren leśny położony w Drzewianowie.</w:t>
      </w:r>
    </w:p>
    <w:p w14:paraId="537C83B3" w14:textId="594152DA" w:rsidR="006738FF" w:rsidRDefault="006738FF" w:rsidP="007146C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Dokonuje się przeniesienia z rozdz. 90095 par. 4520 na rozdz. 75023 par. 4270 kwoty 1 000,00 zł na szkolenia pracowników.</w:t>
      </w:r>
    </w:p>
    <w:p w14:paraId="3A1451BC" w14:textId="2BB3C910" w:rsidR="006738FF" w:rsidRDefault="006738FF" w:rsidP="007146C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ze zmianami w Rozporządzeniu Ministra Finansów z 2 marca 2010 r. w sprawie szczegółowej klasyfikacji dochodów, wydatków, przychodów i rozchodów oraz środków pochodzących ze źródeł zagranicznych, które weszły w życie 30 lipca 2021 r. z mocą wsteczną od 1 stycznia 2021 r. dokonuje się zmian w inwestycjach współfinansowanych </w:t>
      </w:r>
      <w:r>
        <w:rPr>
          <w:rFonts w:ascii="Times New Roman" w:hAnsi="Times New Roman" w:cs="Times New Roman"/>
          <w:sz w:val="24"/>
          <w:szCs w:val="24"/>
        </w:rPr>
        <w:br/>
        <w:t xml:space="preserve">z Rządowego Funduszu Rozwoju Dróg (dawniej FDS) przenosząc je z rozdz. 60016 </w:t>
      </w:r>
      <w:r w:rsidR="007146C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rozdz. 60018:</w:t>
      </w:r>
    </w:p>
    <w:p w14:paraId="7284AE4D" w14:textId="0A1F0B5B" w:rsidR="006738FF" w:rsidRPr="006738FF" w:rsidRDefault="006738FF" w:rsidP="007146C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46C2">
        <w:rPr>
          <w:rFonts w:ascii="Times New Roman" w:hAnsi="Times New Roman" w:cs="Times New Roman"/>
          <w:i/>
          <w:iCs/>
          <w:sz w:val="24"/>
          <w:szCs w:val="24"/>
        </w:rPr>
        <w:t>Budowa drogi gminnej pomiędzy ul. Kościuszki, a ul. Zieloną w Mroczy</w:t>
      </w:r>
      <w:r w:rsidRPr="006738FF">
        <w:rPr>
          <w:rFonts w:ascii="Times New Roman" w:hAnsi="Times New Roman" w:cs="Times New Roman"/>
          <w:sz w:val="24"/>
          <w:szCs w:val="24"/>
        </w:rPr>
        <w:t xml:space="preserve"> kw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738FF">
        <w:rPr>
          <w:rFonts w:ascii="Times New Roman" w:hAnsi="Times New Roman" w:cs="Times New Roman"/>
          <w:sz w:val="24"/>
          <w:szCs w:val="24"/>
        </w:rPr>
        <w:t xml:space="preserve">ta </w:t>
      </w:r>
      <w:r>
        <w:rPr>
          <w:rFonts w:ascii="Times New Roman" w:hAnsi="Times New Roman" w:cs="Times New Roman"/>
          <w:sz w:val="24"/>
          <w:szCs w:val="24"/>
        </w:rPr>
        <w:br/>
      </w:r>
      <w:r w:rsidRPr="006738FF">
        <w:rPr>
          <w:rFonts w:ascii="Times New Roman" w:hAnsi="Times New Roman" w:cs="Times New Roman"/>
          <w:sz w:val="24"/>
          <w:szCs w:val="24"/>
        </w:rPr>
        <w:t>647 707,04 zł;</w:t>
      </w:r>
    </w:p>
    <w:p w14:paraId="4D7F5A23" w14:textId="09DAE785" w:rsidR="006738FF" w:rsidRDefault="006738FF" w:rsidP="007146C2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17"/>
          <w:szCs w:val="17"/>
        </w:rPr>
        <w:t xml:space="preserve">- </w:t>
      </w:r>
      <w:r w:rsidRPr="007146C2">
        <w:rPr>
          <w:rFonts w:ascii="Times New Roman" w:hAnsi="Times New Roman" w:cs="Times New Roman"/>
          <w:i/>
          <w:iCs/>
          <w:sz w:val="24"/>
          <w:szCs w:val="24"/>
        </w:rPr>
        <w:t>Remont skrzyżowania ulic: 5 Stycznia; Łabędzkiego; Łobżenickiej, Plac Wolności)</w:t>
      </w:r>
      <w:r w:rsidR="007146C2" w:rsidRPr="007146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46C2" w:rsidRPr="007146C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7146C2">
        <w:rPr>
          <w:rFonts w:ascii="Times New Roman" w:hAnsi="Times New Roman" w:cs="Times New Roman"/>
          <w:i/>
          <w:iCs/>
          <w:sz w:val="24"/>
          <w:szCs w:val="24"/>
        </w:rPr>
        <w:t>km 1+591,20 do km 1+784,20) w Mroczy</w:t>
      </w:r>
      <w:r>
        <w:rPr>
          <w:rFonts w:ascii="Times New Roman" w:hAnsi="Times New Roman" w:cs="Times New Roman"/>
          <w:sz w:val="24"/>
          <w:szCs w:val="24"/>
        </w:rPr>
        <w:t xml:space="preserve"> kwota 1 700 035,74 zł.</w:t>
      </w:r>
    </w:p>
    <w:p w14:paraId="2DF0866D" w14:textId="65857B8E" w:rsidR="007146C2" w:rsidRPr="007146C2" w:rsidRDefault="007146C2" w:rsidP="007146C2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Dokonuje się zmian w funduszu sołeckim zgodnie z wnioskami Sołtysów </w:t>
      </w:r>
      <w:r>
        <w:rPr>
          <w:rFonts w:ascii="Times New Roman" w:hAnsi="Times New Roman" w:cs="Times New Roman"/>
          <w:sz w:val="24"/>
          <w:szCs w:val="24"/>
        </w:rPr>
        <w:br/>
        <w:t>z miejscowości: Drążno, Drzewianowo, Krukówko, Samsieczynek, Wiele</w:t>
      </w:r>
    </w:p>
    <w:p w14:paraId="005D4147" w14:textId="77777777" w:rsidR="00D35A0D" w:rsidRPr="00D35A0D" w:rsidRDefault="00D35A0D" w:rsidP="007146C2">
      <w:pPr>
        <w:pStyle w:val="Akapitzlist"/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35A0D">
        <w:rPr>
          <w:rFonts w:ascii="Times New Roman" w:hAnsi="Times New Roman" w:cs="Times New Roman"/>
          <w:sz w:val="24"/>
          <w:szCs w:val="24"/>
        </w:rPr>
        <w:t xml:space="preserve">Zgodnie z art. 242. Pkt. 3 i 4 Ustawy o fin. publicznych: Wykonane wydatki bieżące mogą być wyższe niż wykonane dochody bieżące powiększone o nadwyżkę budżetową </w:t>
      </w:r>
      <w:r w:rsidRPr="00D35A0D">
        <w:rPr>
          <w:rFonts w:ascii="Times New Roman" w:hAnsi="Times New Roman" w:cs="Times New Roman"/>
          <w:sz w:val="24"/>
          <w:szCs w:val="24"/>
        </w:rPr>
        <w:br/>
        <w:t>z lat ubiegłych jedynie o kwotę związaną z realizacją wydatków bieżących z udziałem środków, o których mowa w art. 5 pojęcie środków publicznych i dochodów publicznych </w:t>
      </w:r>
      <w:r w:rsidRPr="00D35A0D">
        <w:rPr>
          <w:rFonts w:ascii="Times New Roman" w:hAnsi="Times New Roman" w:cs="Times New Roman"/>
          <w:sz w:val="24"/>
          <w:szCs w:val="24"/>
        </w:rPr>
        <w:br/>
        <w:t>ust. 1 pkt 2, w przypadku gdy środki te nie zostały przekazane w danym roku budżetowym.</w:t>
      </w:r>
    </w:p>
    <w:p w14:paraId="007DCE0F" w14:textId="0EA9CCB2" w:rsidR="00D35A0D" w:rsidRPr="003F0B7C" w:rsidRDefault="00D35A0D" w:rsidP="007146C2">
      <w:pPr>
        <w:pStyle w:val="Akapitzlist"/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35A0D">
        <w:rPr>
          <w:rFonts w:ascii="Times New Roman" w:hAnsi="Times New Roman" w:cs="Times New Roman"/>
          <w:sz w:val="24"/>
          <w:szCs w:val="24"/>
        </w:rPr>
        <w:t xml:space="preserve">W przypadku równoważenia wydatków bieżących środkami, o których mowa w art. 217 nadwyżka i deficyt budżetu jednostek samorządu terytorialnego ust. 2 pkt 8, ocena spełnienia zasady określonej w ust. 2 za rok poprzedzający rok budżetowy następuje </w:t>
      </w:r>
      <w:r w:rsidRPr="00D35A0D">
        <w:rPr>
          <w:rFonts w:ascii="Times New Roman" w:hAnsi="Times New Roman" w:cs="Times New Roman"/>
          <w:sz w:val="24"/>
          <w:szCs w:val="24"/>
        </w:rPr>
        <w:br/>
        <w:t>po wyeliminowaniu kwot związanych z tymi środkami.</w:t>
      </w:r>
    </w:p>
    <w:sectPr w:rsidR="00D35A0D" w:rsidRPr="003F0B7C" w:rsidSect="005912F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731D8" w14:textId="77777777" w:rsidR="006E7F64" w:rsidRDefault="006E7F64" w:rsidP="00AF25B4">
      <w:pPr>
        <w:spacing w:after="0" w:line="240" w:lineRule="auto"/>
      </w:pPr>
      <w:r>
        <w:separator/>
      </w:r>
    </w:p>
  </w:endnote>
  <w:endnote w:type="continuationSeparator" w:id="0">
    <w:p w14:paraId="4C8DA7EE" w14:textId="77777777" w:rsidR="006E7F64" w:rsidRDefault="006E7F64" w:rsidP="00AF2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28CD4" w14:textId="77777777" w:rsidR="006E7F64" w:rsidRDefault="006E7F64" w:rsidP="00AF25B4">
      <w:pPr>
        <w:spacing w:after="0" w:line="240" w:lineRule="auto"/>
      </w:pPr>
      <w:r>
        <w:separator/>
      </w:r>
    </w:p>
  </w:footnote>
  <w:footnote w:type="continuationSeparator" w:id="0">
    <w:p w14:paraId="0C6C518A" w14:textId="77777777" w:rsidR="006E7F64" w:rsidRDefault="006E7F64" w:rsidP="00AF2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1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1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87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2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5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19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6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0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3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>
    <w:nsid w:val="00000008"/>
    <w:multiLevelType w:val="multilevel"/>
    <w:tmpl w:val="5E82F6C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lowerLetter"/>
      <w:lvlText w:val="%4."/>
      <w:lvlJc w:val="left"/>
      <w:pPr>
        <w:ind w:left="166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>
    <w:nsid w:val="09D31AFF"/>
    <w:multiLevelType w:val="hybridMultilevel"/>
    <w:tmpl w:val="4F18A62E"/>
    <w:lvl w:ilvl="0" w:tplc="7F8448C6">
      <w:start w:val="1"/>
      <w:numFmt w:val="lowerLetter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0AE5308E"/>
    <w:multiLevelType w:val="hybridMultilevel"/>
    <w:tmpl w:val="03B6A5C4"/>
    <w:lvl w:ilvl="0" w:tplc="1B1412B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5D11F61"/>
    <w:multiLevelType w:val="hybridMultilevel"/>
    <w:tmpl w:val="3BDCC0EC"/>
    <w:lvl w:ilvl="0" w:tplc="D5A833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A623AD9"/>
    <w:multiLevelType w:val="hybridMultilevel"/>
    <w:tmpl w:val="8FB804BE"/>
    <w:lvl w:ilvl="0" w:tplc="2FCC283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FCCCB594">
      <w:start w:val="1"/>
      <w:numFmt w:val="decimal"/>
      <w:lvlText w:val="%2."/>
      <w:lvlJc w:val="left"/>
      <w:pPr>
        <w:ind w:left="1919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495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06A90"/>
    <w:multiLevelType w:val="hybridMultilevel"/>
    <w:tmpl w:val="5D46BF3A"/>
    <w:lvl w:ilvl="0" w:tplc="0B3EA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78"/>
    <w:rsid w:val="00075DCE"/>
    <w:rsid w:val="00085C2B"/>
    <w:rsid w:val="000A6BBE"/>
    <w:rsid w:val="000B58AC"/>
    <w:rsid w:val="000C1692"/>
    <w:rsid w:val="000E2B03"/>
    <w:rsid w:val="0019419F"/>
    <w:rsid w:val="001E5331"/>
    <w:rsid w:val="001F72DC"/>
    <w:rsid w:val="002B2A96"/>
    <w:rsid w:val="002E4E12"/>
    <w:rsid w:val="002F3DBD"/>
    <w:rsid w:val="003328FD"/>
    <w:rsid w:val="00363AC4"/>
    <w:rsid w:val="003747AC"/>
    <w:rsid w:val="003C6CD4"/>
    <w:rsid w:val="003F0B7C"/>
    <w:rsid w:val="0040223B"/>
    <w:rsid w:val="00404C43"/>
    <w:rsid w:val="0041355B"/>
    <w:rsid w:val="00433BB0"/>
    <w:rsid w:val="00446CDB"/>
    <w:rsid w:val="00456A5B"/>
    <w:rsid w:val="004B0F0A"/>
    <w:rsid w:val="005912F1"/>
    <w:rsid w:val="005D4567"/>
    <w:rsid w:val="006738FF"/>
    <w:rsid w:val="00676679"/>
    <w:rsid w:val="006C428C"/>
    <w:rsid w:val="006E7CE7"/>
    <w:rsid w:val="006E7F64"/>
    <w:rsid w:val="006F01A1"/>
    <w:rsid w:val="007146C2"/>
    <w:rsid w:val="00780BAA"/>
    <w:rsid w:val="007C6393"/>
    <w:rsid w:val="007F57DD"/>
    <w:rsid w:val="00802AD9"/>
    <w:rsid w:val="00812184"/>
    <w:rsid w:val="00857262"/>
    <w:rsid w:val="008D656D"/>
    <w:rsid w:val="008E6DBA"/>
    <w:rsid w:val="008F621C"/>
    <w:rsid w:val="00937A12"/>
    <w:rsid w:val="00954CEC"/>
    <w:rsid w:val="00970D0B"/>
    <w:rsid w:val="009B31ED"/>
    <w:rsid w:val="009E0FB6"/>
    <w:rsid w:val="009F47A0"/>
    <w:rsid w:val="00A04C34"/>
    <w:rsid w:val="00A37734"/>
    <w:rsid w:val="00A67863"/>
    <w:rsid w:val="00A83C60"/>
    <w:rsid w:val="00A84B46"/>
    <w:rsid w:val="00AB754E"/>
    <w:rsid w:val="00AF25B4"/>
    <w:rsid w:val="00B42A27"/>
    <w:rsid w:val="00B74436"/>
    <w:rsid w:val="00B97813"/>
    <w:rsid w:val="00BA0EC6"/>
    <w:rsid w:val="00BB1C65"/>
    <w:rsid w:val="00BD10C2"/>
    <w:rsid w:val="00C166B7"/>
    <w:rsid w:val="00C3443E"/>
    <w:rsid w:val="00C55256"/>
    <w:rsid w:val="00C67178"/>
    <w:rsid w:val="00CC3244"/>
    <w:rsid w:val="00D15210"/>
    <w:rsid w:val="00D32F49"/>
    <w:rsid w:val="00D35A0D"/>
    <w:rsid w:val="00D63CD0"/>
    <w:rsid w:val="00D942E1"/>
    <w:rsid w:val="00DB3BA9"/>
    <w:rsid w:val="00DB3CCB"/>
    <w:rsid w:val="00ED4FD8"/>
    <w:rsid w:val="00F9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7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  <w:style w:type="paragraph" w:customStyle="1" w:styleId="Normal">
    <w:name w:val="[Normal]"/>
    <w:uiPriority w:val="99"/>
    <w:rsid w:val="008F62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uiPriority w:val="99"/>
    <w:rsid w:val="00F94489"/>
    <w:pPr>
      <w:widowControl/>
      <w:spacing w:before="100" w:after="100" w:line="274" w:lineRule="auto"/>
    </w:pPr>
    <w:rPr>
      <w:rFonts w:ascii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5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5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5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  <w:style w:type="paragraph" w:customStyle="1" w:styleId="Normal">
    <w:name w:val="[Normal]"/>
    <w:uiPriority w:val="99"/>
    <w:rsid w:val="008F62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uiPriority w:val="99"/>
    <w:rsid w:val="00F94489"/>
    <w:pPr>
      <w:widowControl/>
      <w:spacing w:before="100" w:after="100" w:line="274" w:lineRule="auto"/>
    </w:pPr>
    <w:rPr>
      <w:rFonts w:ascii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5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5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5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77275-9DFE-434C-8414-D5B6706C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5</Pages>
  <Words>1708</Words>
  <Characters>10250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Agnieszkad</cp:lastModifiedBy>
  <cp:revision>44</cp:revision>
  <cp:lastPrinted>2021-09-15T12:22:00Z</cp:lastPrinted>
  <dcterms:created xsi:type="dcterms:W3CDTF">2021-06-07T17:04:00Z</dcterms:created>
  <dcterms:modified xsi:type="dcterms:W3CDTF">2021-09-16T08:10:00Z</dcterms:modified>
</cp:coreProperties>
</file>